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44"/>
          <w:szCs w:val="44"/>
          <w:lang w:val="en-US" w:eastAsia="zh-CN"/>
        </w:rPr>
        <w:t xml:space="preserve">不良交易行为线索移交台账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44"/>
          <w:szCs w:val="4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科室：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043"/>
        <w:gridCol w:w="1395"/>
        <w:gridCol w:w="1841"/>
        <w:gridCol w:w="948"/>
        <w:gridCol w:w="1395"/>
        <w:gridCol w:w="1395"/>
        <w:gridCol w:w="1396"/>
        <w:gridCol w:w="1396"/>
        <w:gridCol w:w="1683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线索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主体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事  由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移交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移交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回复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回复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134" w:right="850" w:bottom="1134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I4ODMxNTllMWU4ZTViMGJkN2EyNmU1ZTNkMGIifQ=="/>
  </w:docVars>
  <w:rsids>
    <w:rsidRoot w:val="00000000"/>
    <w:rsid w:val="09C10387"/>
    <w:rsid w:val="245B579F"/>
    <w:rsid w:val="5AC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2023-09-13T00:33:00Z</dcterms:created>
  <dc:creator>GXY</dc:creator>
  <cp:lastModifiedBy>喝杯茶吧。</cp:lastModifiedBy>
  <dcterms:modified xsi:type="dcterms:W3CDTF">2023-12-20T07:21:11Z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D1EDD363661C4E859920160D6C742178_12</vt:lpwstr>
  </property>
</Properties>
</file>